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line="240" w:lineRule="auto"/>
        <w:jc w:val="center"/>
        <w:rPr>
          <w:rFonts w:ascii="Times New Roman" w:cs="Times New Roman" w:hAnsi="Times New Roman" w:eastAsia="Times New Roman"/>
          <w:b w:val="1"/>
          <w:bCs w:val="1"/>
        </w:rPr>
      </w:pPr>
      <w:r>
        <w:rPr>
          <w:rFonts w:ascii="Times New Roman" w:hAnsi="Times New Roman"/>
          <w:b w:val="1"/>
          <w:bCs w:val="1"/>
          <w:rtl w:val="0"/>
          <w:lang w:val="de-DE"/>
        </w:rPr>
        <w:t>VACANCY ANNOUNCEMENT</w:t>
      </w:r>
    </w:p>
    <w:p>
      <w:pPr>
        <w:pStyle w:val="Body"/>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de-DE"/>
        </w:rPr>
        <w:t>OREGON RECOVERY HIGH SCHOOL INITIATIVE</w:t>
      </w:r>
      <w:r>
        <w:rPr>
          <w:rFonts w:ascii="Times New Roman" w:hAnsi="Times New Roman"/>
          <w:b w:val="1"/>
          <w:bCs w:val="1"/>
          <w:rtl w:val="0"/>
          <w:lang w:val="en-US"/>
        </w:rPr>
        <w:t xml:space="preserve"> (ORHSI)</w:t>
      </w: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en-US"/>
        </w:rPr>
        <w:t>HARMONY HIGH SCHOOL</w:t>
      </w:r>
    </w:p>
    <w:p>
      <w:pPr>
        <w:pStyle w:val="Body"/>
        <w:spacing w:after="0" w:line="240" w:lineRule="auto"/>
        <w:rPr>
          <w:rFonts w:ascii="Times New Roman" w:cs="Times New Roman" w:hAnsi="Times New Roman" w:eastAsia="Times New Roman"/>
        </w:rPr>
      </w:pPr>
      <w:r>
        <w:rPr>
          <w:rFonts w:ascii="Times New Roman" w:hAnsi="Times New Roman"/>
          <w:rtl w:val="0"/>
          <w:lang w:val="en-US"/>
        </w:rPr>
        <w:t>(A public charter school)</w:t>
      </w:r>
    </w:p>
    <w:p>
      <w:pPr>
        <w:pStyle w:val="Body"/>
        <w:spacing w:after="0" w:line="240" w:lineRule="auto"/>
        <w:rPr>
          <w:rFonts w:ascii="Times New Roman" w:cs="Times New Roman" w:hAnsi="Times New Roman" w:eastAsia="Times New Roman"/>
        </w:rPr>
      </w:pPr>
      <w:r>
        <w:rPr>
          <w:rFonts w:ascii="Times New Roman" w:hAnsi="Times New Roman"/>
          <w:rtl w:val="0"/>
        </w:rPr>
        <w:t>Lake Oswego, Oregon</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Invites applications for the position of </w:t>
      </w: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en-US"/>
        </w:rPr>
        <w:t>FOUNDING PRINCIPAL</w:t>
      </w:r>
    </w:p>
    <w:p>
      <w:pPr>
        <w:pStyle w:val="Body"/>
        <w:spacing w:after="0" w:line="240" w:lineRule="auto"/>
        <w:rPr>
          <w:rFonts w:ascii="Times New Roman" w:cs="Times New Roman" w:hAnsi="Times New Roman" w:eastAsia="Times New Roman"/>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b w:val="1"/>
          <w:bCs w:val="1"/>
          <w:color w:val="000000"/>
          <w:u w:color="000000"/>
        </w:rPr>
      </w:pPr>
      <w:r>
        <w:rPr>
          <w:rFonts w:ascii="Times New Roman" w:hAnsi="Times New Roman"/>
          <w:b w:val="1"/>
          <w:bCs w:val="1"/>
          <w:color w:val="000000"/>
          <w:u w:color="000000"/>
          <w:rtl w:val="0"/>
          <w:lang w:val="en-US"/>
        </w:rPr>
        <w:t>Sponsor District:</w:t>
        <w:tab/>
      </w:r>
      <w:r>
        <w:rPr>
          <w:rFonts w:ascii="Times New Roman" w:cs="Times New Roman" w:hAnsi="Times New Roman" w:eastAsia="Times New Roman"/>
          <w:color w:val="000000"/>
          <w:u w:color="000000"/>
          <w:rtl w:val="0"/>
        </w:rPr>
        <w:tab/>
        <w:t>Lake Oswego SD, Lake Oswego, OR</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hAnsi="Times New Roman"/>
          <w:b w:val="1"/>
          <w:bCs w:val="1"/>
          <w:color w:val="000000"/>
          <w:u w:color="000000"/>
          <w:rtl w:val="0"/>
          <w:lang w:val="en-US"/>
        </w:rPr>
        <w:t>Enrollment:</w:t>
        <w:tab/>
        <w:tab/>
        <w:tab/>
      </w:r>
      <w:r>
        <w:rPr>
          <w:rFonts w:ascii="Times New Roman" w:hAnsi="Times New Roman"/>
          <w:color w:val="000000"/>
          <w:u w:color="000000"/>
          <w:rtl w:val="0"/>
          <w:lang w:val="en-US"/>
        </w:rPr>
        <w:t>Estimate 25 students first year up to 85 by fifth year</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b w:val="1"/>
          <w:bCs w:val="1"/>
          <w:color w:val="000000"/>
          <w:u w:color="000000"/>
        </w:rPr>
      </w:pPr>
      <w:r>
        <w:rPr>
          <w:rFonts w:ascii="Times New Roman" w:hAnsi="Times New Roman"/>
          <w:b w:val="1"/>
          <w:bCs w:val="1"/>
          <w:color w:val="000000"/>
          <w:u w:color="000000"/>
          <w:rtl w:val="0"/>
        </w:rPr>
        <w:t>Grades:</w:t>
      </w:r>
      <w:r>
        <w:rPr>
          <w:rFonts w:ascii="Times New Roman" w:cs="Times New Roman" w:hAnsi="Times New Roman" w:eastAsia="Times New Roman"/>
          <w:color w:val="000000"/>
          <w:u w:color="000000"/>
          <w:rtl w:val="0"/>
        </w:rPr>
        <w:tab/>
        <w:tab/>
        <w:tab/>
        <w:t>9-12</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hAnsi="Times New Roman"/>
          <w:b w:val="1"/>
          <w:bCs w:val="1"/>
          <w:color w:val="000000"/>
          <w:u w:color="000000"/>
          <w:rtl w:val="0"/>
          <w:lang w:val="en-US"/>
        </w:rPr>
        <w:t>Salary range:</w:t>
        <w:tab/>
        <w:tab/>
        <w:tab/>
      </w:r>
      <w:r>
        <w:rPr>
          <w:rFonts w:ascii="Times New Roman" w:hAnsi="Times New Roman"/>
          <w:color w:val="000000"/>
          <w:u w:color="000000"/>
          <w:rtl w:val="0"/>
          <w:lang w:val="en-US"/>
        </w:rPr>
        <w:t>$95,000 to $115,000 (DOE) plus benefits</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hAnsi="Times New Roman"/>
          <w:b w:val="1"/>
          <w:bCs w:val="1"/>
          <w:color w:val="000000"/>
          <w:u w:color="000000"/>
          <w:rtl w:val="0"/>
          <w:lang w:val="en-US"/>
        </w:rPr>
        <w:t>Closing date</w:t>
      </w:r>
      <w:r>
        <w:rPr>
          <w:rFonts w:ascii="Times New Roman" w:hAnsi="Times New Roman"/>
          <w:color w:val="000000"/>
          <w:u w:color="000000"/>
          <w:rtl w:val="0"/>
          <w:lang w:val="en-US"/>
        </w:rPr>
        <w:t xml:space="preserve">: </w:t>
        <w:tab/>
        <w:tab/>
        <w:tab/>
        <w:t>Feb 4, 2019 (but open until filled)</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hAnsi="Times New Roman"/>
          <w:b w:val="1"/>
          <w:bCs w:val="1"/>
          <w:color w:val="000000"/>
          <w:u w:color="000000"/>
          <w:rtl w:val="0"/>
          <w:lang w:val="en-US"/>
        </w:rPr>
        <w:t>Employment begins</w:t>
      </w:r>
      <w:r>
        <w:rPr>
          <w:rFonts w:ascii="Times New Roman" w:hAnsi="Times New Roman"/>
          <w:color w:val="000000"/>
          <w:u w:color="000000"/>
          <w:rtl w:val="0"/>
        </w:rPr>
        <w:t xml:space="preserve">: </w:t>
        <w:tab/>
        <w:tab/>
        <w:t>TBD</w:t>
      </w:r>
    </w:p>
    <w:p>
      <w:pPr>
        <w:pStyle w:val="Body"/>
        <w:spacing w:after="0" w:line="240" w:lineRule="auto"/>
        <w:rPr>
          <w:rFonts w:ascii="Times New Roman" w:cs="Times New Roman" w:hAnsi="Times New Roman" w:eastAsia="Times New Roman"/>
        </w:rPr>
      </w:pPr>
    </w:p>
    <w:p>
      <w:pPr>
        <w:pStyle w:val="Body"/>
        <w:shd w:val="clear" w:color="auto" w:fill="ffffff"/>
        <w:spacing w:after="0" w:line="240" w:lineRule="auto"/>
        <w:rPr>
          <w:rFonts w:ascii="Times New Roman" w:cs="Times New Roman" w:hAnsi="Times New Roman" w:eastAsia="Times New Roman"/>
          <w:b w:val="1"/>
          <w:bCs w:val="1"/>
          <w:u w:val="single"/>
        </w:rPr>
      </w:pPr>
      <w:r>
        <w:rPr>
          <w:rFonts w:ascii="Times New Roman" w:hAnsi="Times New Roman"/>
          <w:b w:val="1"/>
          <w:bCs w:val="1"/>
          <w:u w:val="single"/>
          <w:rtl w:val="0"/>
          <w:lang w:val="en-US"/>
        </w:rPr>
        <w:t>About the Position</w:t>
      </w:r>
    </w:p>
    <w:p>
      <w:pPr>
        <w:pStyle w:val="Body"/>
        <w:shd w:val="clear" w:color="auto" w:fill="ffffff"/>
        <w:spacing w:after="0" w:line="240" w:lineRule="auto"/>
        <w:rPr>
          <w:rFonts w:ascii="Times New Roman" w:cs="Times New Roman" w:hAnsi="Times New Roman" w:eastAsia="Times New Roman"/>
        </w:rPr>
      </w:pPr>
    </w:p>
    <w:p>
      <w:pPr>
        <w:pStyle w:val="Default"/>
        <w:rPr>
          <w:rFonts w:ascii="Times" w:cs="Times" w:hAnsi="Times" w:eastAsia="Times"/>
        </w:rPr>
      </w:pPr>
      <w:r>
        <w:rPr>
          <w:rFonts w:ascii="Times New Roman" w:hAnsi="Times New Roman"/>
          <w:rtl w:val="0"/>
          <w:lang w:val="en-US"/>
        </w:rPr>
        <w:t>Oregon Recovery High School</w:t>
      </w:r>
      <w:r>
        <w:rPr>
          <w:rFonts w:ascii="Times New Roman" w:hAnsi="Times New Roman" w:hint="default"/>
          <w:rtl w:val="0"/>
          <w:lang w:val="en-US"/>
        </w:rPr>
        <w:t> </w:t>
      </w:r>
      <w:r>
        <w:rPr>
          <w:rFonts w:ascii="Times New Roman" w:hAnsi="Times New Roman"/>
          <w:rtl w:val="0"/>
          <w:lang w:val="en-US"/>
        </w:rPr>
        <w:t xml:space="preserve">Initiative (Harmony High School) is a tuition-free, grades 9-12 public charter school serving the local students of the Portland metropolitan area. </w:t>
      </w:r>
      <w:r>
        <w:rPr>
          <w:rFonts w:ascii="Times New Roman" w:hAnsi="Times New Roman" w:hint="default"/>
          <w:color w:val="000080"/>
          <w:u w:color="000080"/>
          <w:rtl w:val="0"/>
          <w:lang w:val="en-US"/>
        </w:rPr>
        <w:t> </w:t>
      </w:r>
      <w:r>
        <w:rPr>
          <w:rFonts w:ascii="Times New Roman" w:hAnsi="Times New Roman"/>
          <w:rtl w:val="0"/>
          <w:lang w:val="en-US"/>
        </w:rPr>
        <w:t>The principal oversees all elements of the recovery high school program, physical plant management, and school community relations. The principal maintains the vision of recovery and achievement by strategically implementing the school</w:t>
      </w:r>
      <w:r>
        <w:rPr>
          <w:rFonts w:ascii="Times New Roman" w:hAnsi="Times New Roman" w:hint="default"/>
          <w:rtl w:val="0"/>
          <w:lang w:val="en-US"/>
        </w:rPr>
        <w:t>’</w:t>
      </w:r>
      <w:r>
        <w:rPr>
          <w:rFonts w:ascii="Times New Roman" w:hAnsi="Times New Roman"/>
          <w:rtl w:val="0"/>
          <w:lang w:val="en-US"/>
        </w:rPr>
        <w:t>s mission, providing effective leadership for all stakeholders, including faculty, staff, students, parents, and the community. The principal leverages the necessary leadership, supervisory, and administrative skills to promote the recovery and education of each student.</w:t>
      </w:r>
    </w:p>
    <w:p>
      <w:pPr>
        <w:pStyle w:val="Default"/>
        <w:rPr>
          <w:rFonts w:ascii="Times New Roman" w:cs="Times New Roman" w:hAnsi="Times New Roman" w:eastAsia="Times New Roman"/>
          <w:color w:val="000080"/>
          <w:u w:color="000080"/>
        </w:rPr>
      </w:pPr>
    </w:p>
    <w:p>
      <w:pPr>
        <w:pStyle w:val="Default"/>
        <w:rPr>
          <w:rFonts w:ascii="Times" w:cs="Times" w:hAnsi="Times" w:eastAsia="Times"/>
        </w:rPr>
      </w:pPr>
      <w:r>
        <w:rPr>
          <w:rFonts w:ascii="Times New Roman" w:hAnsi="Times New Roman"/>
          <w:rtl w:val="0"/>
          <w:lang w:val="en-US"/>
        </w:rPr>
        <w:t xml:space="preserve">The principal is the chief administrative and programmatic leader at the school, and operates with broad autonomy under the direction of the Harmony High School Board and in alignment with Board policies, labor agreements, state regulations, and federal statutes. Independent judgment and decision-making is required in matters not having established rules, regulations or policies. The </w:t>
      </w:r>
      <w:r>
        <w:rPr>
          <w:rFonts w:ascii="Times New Roman" w:hAnsi="Times New Roman"/>
          <w:rtl w:val="0"/>
          <w:lang w:val="en-US"/>
        </w:rPr>
        <w:t>principal</w:t>
      </w:r>
      <w:r>
        <w:rPr>
          <w:rFonts w:ascii="Times New Roman" w:hAnsi="Times New Roman"/>
          <w:rtl w:val="0"/>
          <w:lang w:val="en-US"/>
        </w:rPr>
        <w:t xml:space="preserve"> has ultimate accountability for the operation of the school and its mission to provide a safe, sober, supportive gold-standard education for youth in recovery, where students develop the skills and strengths needed for personal, academic, vocational and community success.</w:t>
      </w:r>
    </w:p>
    <w:p>
      <w:pPr>
        <w:pStyle w:val="Default"/>
        <w:spacing w:line="280" w:lineRule="atLeast"/>
        <w:rPr>
          <w:rFonts w:ascii="Times" w:cs="Times" w:hAnsi="Times" w:eastAsia="Times"/>
          <w:sz w:val="24"/>
          <w:szCs w:val="24"/>
        </w:rPr>
      </w:pPr>
    </w:p>
    <w:p>
      <w:pPr>
        <w:pStyle w:val="Body"/>
        <w:shd w:val="clear" w:color="auto" w:fill="ffffff"/>
        <w:spacing w:after="0" w:line="240" w:lineRule="auto"/>
        <w:rPr>
          <w:rFonts w:ascii="Times New Roman" w:cs="Times New Roman" w:hAnsi="Times New Roman" w:eastAsia="Times New Roman"/>
          <w:b w:val="1"/>
          <w:bCs w:val="1"/>
          <w:color w:val="000000"/>
          <w:u w:val="single" w:color="000000"/>
        </w:rPr>
      </w:pPr>
      <w:r>
        <w:rPr>
          <w:rFonts w:ascii="Times New Roman" w:hAnsi="Times New Roman"/>
          <w:b w:val="1"/>
          <w:bCs w:val="1"/>
          <w:color w:val="000000"/>
          <w:u w:val="single" w:color="000000"/>
          <w:rtl w:val="0"/>
          <w:lang w:val="en-US"/>
        </w:rPr>
        <w:t>Mission of the School</w:t>
      </w:r>
    </w:p>
    <w:p>
      <w:pPr>
        <w:pStyle w:val="Body"/>
        <w:shd w:val="clear" w:color="auto" w:fill="ffffff"/>
        <w:spacing w:after="0" w:line="240" w:lineRule="auto"/>
        <w:rPr>
          <w:rFonts w:ascii="Times New Roman" w:cs="Times New Roman" w:hAnsi="Times New Roman" w:eastAsia="Times New Roman"/>
          <w:color w:val="000000"/>
          <w:u w:color="000000"/>
        </w:rPr>
      </w:pPr>
      <w:r>
        <w:rPr>
          <w:rFonts w:ascii="Times New Roman" w:hAnsi="Times New Roman" w:hint="default"/>
          <w:color w:val="000000"/>
          <w:u w:color="000000"/>
          <w:rtl w:val="0"/>
          <w:lang w:val="en-US"/>
        </w:rPr>
        <w:t> </w:t>
      </w:r>
    </w:p>
    <w:p>
      <w:pPr>
        <w:pStyle w:val="Body"/>
        <w:shd w:val="clear" w:color="auto" w:fill="ffffff"/>
        <w:spacing w:after="0" w:line="240" w:lineRule="auto"/>
        <w:rPr>
          <w:rFonts w:ascii="Times New Roman" w:cs="Times New Roman" w:hAnsi="Times New Roman" w:eastAsia="Times New Roman"/>
          <w:color w:val="262626"/>
          <w:u w:color="262626"/>
        </w:rPr>
      </w:pPr>
      <w:r>
        <w:rPr>
          <w:rFonts w:ascii="Times New Roman" w:hAnsi="Times New Roman"/>
          <w:color w:val="262626"/>
          <w:u w:color="262626"/>
          <w:rtl w:val="0"/>
          <w:lang w:val="en-US"/>
        </w:rPr>
        <w:t>The mission of Harmony High School is to provide a safe, sober and supportive gold standard education for youth in recovery, where they can develop the skills and strengths needed for personal, academic, vocational and community success. ORHSI has brought together some of the best minds in Oregon across education, healthcare and youth treatment and recovery support to build Oregon</w:t>
      </w:r>
      <w:r>
        <w:rPr>
          <w:rFonts w:ascii="Times New Roman" w:hAnsi="Times New Roman" w:hint="default"/>
          <w:color w:val="262626"/>
          <w:u w:color="262626"/>
          <w:rtl w:val="0"/>
          <w:lang w:val="en-US"/>
        </w:rPr>
        <w:t>’</w:t>
      </w:r>
      <w:r>
        <w:rPr>
          <w:rFonts w:ascii="Times New Roman" w:hAnsi="Times New Roman"/>
          <w:color w:val="262626"/>
          <w:u w:color="262626"/>
          <w:rtl w:val="0"/>
          <w:lang w:val="en-US"/>
        </w:rPr>
        <w:t>s first high school exclusively for students living in recovery from a substance use disorder.</w:t>
      </w:r>
    </w:p>
    <w:p>
      <w:pPr>
        <w:pStyle w:val="Body"/>
        <w:shd w:val="clear" w:color="auto" w:fill="ffffff"/>
        <w:spacing w:after="0" w:line="240" w:lineRule="auto"/>
        <w:rPr>
          <w:rFonts w:ascii="Times New Roman" w:cs="Times New Roman" w:hAnsi="Times New Roman" w:eastAsia="Times New Roman"/>
          <w:color w:val="262626"/>
          <w:u w:color="262626"/>
        </w:rPr>
      </w:pPr>
    </w:p>
    <w:p>
      <w:pPr>
        <w:pStyle w:val="Body"/>
        <w:shd w:val="clear" w:color="auto" w:fill="ffffff"/>
        <w:spacing w:after="0" w:line="240" w:lineRule="auto"/>
        <w:rPr>
          <w:rFonts w:ascii="Times New Roman" w:cs="Times New Roman" w:hAnsi="Times New Roman" w:eastAsia="Times New Roman"/>
          <w:color w:val="262626"/>
          <w:u w:color="262626"/>
        </w:rPr>
      </w:pPr>
      <w:r>
        <w:rPr>
          <w:rFonts w:ascii="Times New Roman" w:hAnsi="Times New Roman"/>
          <w:color w:val="262626"/>
          <w:u w:color="262626"/>
          <w:rtl w:val="0"/>
          <w:lang w:val="en-US"/>
        </w:rPr>
        <w:t>Harmony High School, under the governance of the ORHSI, will provide a high quality educational experience while supporting the recovery of students as they work towards a sober vision for themselves and their future. It is a school where students decide to enroll, attend by choice and actively participate in their recovery and education. While the objectives of academic competency and progress towards high school graduation are a primary focus, there is an equal commitment to a comprehensive recovery program that includes an individualized contract with the youth, commitment to the principles of twelve-step recovery, linkage to other behavioral health services, family support, comprehensive case management, and resource coordination with the youth</w:t>
      </w:r>
      <w:r>
        <w:rPr>
          <w:rFonts w:ascii="Times New Roman" w:hAnsi="Times New Roman" w:hint="default"/>
          <w:color w:val="262626"/>
          <w:u w:color="262626"/>
          <w:rtl w:val="0"/>
          <w:lang w:val="en-US"/>
        </w:rPr>
        <w:t>’</w:t>
      </w:r>
      <w:r>
        <w:rPr>
          <w:rFonts w:ascii="Times New Roman" w:hAnsi="Times New Roman"/>
          <w:color w:val="262626"/>
          <w:u w:color="262626"/>
          <w:rtl w:val="0"/>
          <w:lang w:val="en-US"/>
        </w:rPr>
        <w:t>s and/or family</w:t>
      </w:r>
      <w:r>
        <w:rPr>
          <w:rFonts w:ascii="Times New Roman" w:hAnsi="Times New Roman" w:hint="default"/>
          <w:color w:val="262626"/>
          <w:u w:color="262626"/>
          <w:rtl w:val="0"/>
          <w:lang w:val="en-US"/>
        </w:rPr>
        <w:t>’</w:t>
      </w:r>
      <w:r>
        <w:rPr>
          <w:rFonts w:ascii="Times New Roman" w:hAnsi="Times New Roman"/>
          <w:color w:val="262626"/>
          <w:u w:color="262626"/>
          <w:rtl w:val="0"/>
          <w:lang w:val="en-US"/>
        </w:rPr>
        <w:t>s chosen healthcare provider, supporting the adolescent</w:t>
      </w:r>
      <w:r>
        <w:rPr>
          <w:rFonts w:ascii="Times New Roman" w:hAnsi="Times New Roman" w:hint="default"/>
          <w:color w:val="262626"/>
          <w:u w:color="262626"/>
          <w:rtl w:val="0"/>
          <w:lang w:val="en-US"/>
        </w:rPr>
        <w:t>’</w:t>
      </w:r>
      <w:r>
        <w:rPr>
          <w:rFonts w:ascii="Times New Roman" w:hAnsi="Times New Roman"/>
          <w:color w:val="262626"/>
          <w:u w:color="262626"/>
          <w:rtl w:val="0"/>
          <w:lang w:val="en-US"/>
        </w:rPr>
        <w:t>s and the family</w:t>
      </w:r>
      <w:r>
        <w:rPr>
          <w:rFonts w:ascii="Times New Roman" w:hAnsi="Times New Roman" w:hint="default"/>
          <w:color w:val="262626"/>
          <w:u w:color="262626"/>
          <w:rtl w:val="0"/>
          <w:lang w:val="en-US"/>
        </w:rPr>
        <w:t>’</w:t>
      </w:r>
      <w:r>
        <w:rPr>
          <w:rFonts w:ascii="Times New Roman" w:hAnsi="Times New Roman"/>
          <w:color w:val="262626"/>
          <w:u w:color="262626"/>
          <w:rtl w:val="0"/>
          <w:lang w:val="en-US"/>
        </w:rPr>
        <w:t>s recovery from addiction.</w:t>
      </w:r>
    </w:p>
    <w:p>
      <w:pPr>
        <w:pStyle w:val="Body"/>
        <w:shd w:val="clear" w:color="auto" w:fill="ffffff"/>
        <w:spacing w:after="0" w:line="240" w:lineRule="auto"/>
        <w:rPr>
          <w:rFonts w:ascii="Times New Roman" w:cs="Times New Roman" w:hAnsi="Times New Roman" w:eastAsia="Times New Roman"/>
          <w:color w:val="262626"/>
          <w:u w:color="262626"/>
        </w:rPr>
      </w:pPr>
    </w:p>
    <w:p>
      <w:pPr>
        <w:pStyle w:val="Body"/>
        <w:spacing w:after="0" w:line="240" w:lineRule="auto"/>
        <w:rPr>
          <w:rFonts w:ascii="Times New Roman" w:cs="Times New Roman" w:hAnsi="Times New Roman" w:eastAsia="Times New Roman"/>
          <w:b w:val="1"/>
          <w:bCs w:val="1"/>
          <w:u w:val="single"/>
        </w:rPr>
      </w:pPr>
      <w:r>
        <w:rPr>
          <w:rFonts w:ascii="Times New Roman" w:hAnsi="Times New Roman"/>
          <w:b w:val="1"/>
          <w:bCs w:val="1"/>
          <w:u w:val="single"/>
          <w:rtl w:val="0"/>
          <w:lang w:val="en-US"/>
        </w:rPr>
        <w:t>Minimum Requirements:</w:t>
      </w:r>
    </w:p>
    <w:p>
      <w:pPr>
        <w:pStyle w:val="Body"/>
        <w:spacing w:after="0" w:line="240" w:lineRule="auto"/>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Master's degree or higher in the field of education, counseling, social work or related;</w:t>
      </w:r>
    </w:p>
    <w:p>
      <w:pPr>
        <w:pStyle w:val="List Paragraph"/>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Five years of teaching experience or experience with practice in field of graduate degree;</w:t>
      </w:r>
    </w:p>
    <w:p>
      <w:pPr>
        <w:pStyle w:val="List Paragraph"/>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Three years of building level administrative experience (preferred);</w:t>
      </w:r>
    </w:p>
    <w:p>
      <w:pPr>
        <w:pStyle w:val="List Paragraph"/>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Current Oregon administrator license; eligibility to obtain one; or eligibility to obtain Charter School Registry Administrator Certificate</w:t>
      </w:r>
    </w:p>
    <w:p>
      <w:pPr>
        <w:pStyle w:val="Body"/>
        <w:spacing w:after="0" w:line="240" w:lineRule="auto"/>
        <w:rPr>
          <w:rFonts w:ascii="Times New Roman" w:cs="Times New Roman" w:hAnsi="Times New Roman" w:eastAsia="Times New Roman"/>
        </w:rPr>
      </w:pPr>
    </w:p>
    <w:p>
      <w:pPr>
        <w:pStyle w:val="Body"/>
        <w:spacing w:after="0" w:line="240" w:lineRule="auto"/>
        <w:ind w:left="180" w:hanging="180"/>
        <w:rPr>
          <w:rFonts w:ascii="Times New Roman" w:cs="Times New Roman" w:hAnsi="Times New Roman" w:eastAsia="Times New Roman"/>
          <w:b w:val="1"/>
          <w:bCs w:val="1"/>
          <w:u w:val="single"/>
        </w:rPr>
      </w:pPr>
      <w:r>
        <w:rPr>
          <w:rFonts w:ascii="Times New Roman" w:hAnsi="Times New Roman"/>
          <w:b w:val="1"/>
          <w:bCs w:val="1"/>
          <w:u w:val="single"/>
          <w:rtl w:val="0"/>
          <w:lang w:val="en-US"/>
        </w:rPr>
        <w:t>Application Requirements</w:t>
      </w:r>
    </w:p>
    <w:p>
      <w:pPr>
        <w:pStyle w:val="Body"/>
        <w:spacing w:after="0" w:line="240" w:lineRule="auto"/>
        <w:ind w:left="180" w:hanging="180"/>
        <w:rPr>
          <w:rFonts w:ascii="Times New Roman" w:cs="Times New Roman" w:hAnsi="Times New Roman" w:eastAsia="Times New Roman"/>
          <w:b w:val="1"/>
          <w:bCs w:val="1"/>
        </w:rPr>
      </w:pPr>
    </w:p>
    <w:p>
      <w:pPr>
        <w:pStyle w:val="Body"/>
        <w:widowControl w:val="0"/>
        <w:tabs>
          <w:tab w:val="left" w:pos="72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Letter of Interest</w:t>
      </w:r>
    </w:p>
    <w:p>
      <w:pPr>
        <w:pStyle w:val="Body"/>
        <w:widowControl w:val="0"/>
        <w:tabs>
          <w:tab w:val="left" w:pos="72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Completed Application Form</w:t>
      </w:r>
    </w:p>
    <w:p>
      <w:pPr>
        <w:pStyle w:val="Body"/>
        <w:widowControl w:val="0"/>
        <w:tabs>
          <w:tab w:val="left" w:pos="72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Current Resume</w:t>
      </w:r>
    </w:p>
    <w:p>
      <w:pPr>
        <w:pStyle w:val="Body"/>
        <w:widowControl w:val="0"/>
        <w:tabs>
          <w:tab w:val="left" w:pos="72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Copy of teaching license; administrator license; or other professional license relevant to position</w:t>
      </w:r>
    </w:p>
    <w:p>
      <w:pPr>
        <w:pStyle w:val="Body"/>
        <w:widowControl w:val="0"/>
        <w:tabs>
          <w:tab w:val="left" w:pos="72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Completed Mentor Questionnaire</w:t>
      </w:r>
    </w:p>
    <w:p>
      <w:pPr>
        <w:pStyle w:val="Body"/>
        <w:widowControl w:val="0"/>
        <w:tabs>
          <w:tab w:val="left" w:pos="72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Letters of Recommendation (at least 3 required)</w:t>
      </w:r>
    </w:p>
    <w:p>
      <w:pPr>
        <w:pStyle w:val="Body"/>
        <w:widowControl w:val="0"/>
        <w:tabs>
          <w:tab w:val="left" w:pos="72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List of three-five (3-5) additional references</w:t>
      </w:r>
    </w:p>
    <w:p>
      <w:pPr>
        <w:pStyle w:val="Body"/>
        <w:widowControl w:val="0"/>
        <w:tabs>
          <w:tab w:val="left" w:pos="72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Statement about why you want to be involved starting a recovery high school (max. 2 pages)</w:t>
      </w:r>
    </w:p>
    <w:p>
      <w:pPr>
        <w:pStyle w:val="Body"/>
        <w:widowControl w:val="0"/>
        <w:tabs>
          <w:tab w:val="left" w:pos="72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rPr>
        <w:tab/>
        <w:t xml:space="preserve">     </w:t>
      </w:r>
    </w:p>
    <w:p>
      <w:pPr>
        <w:pStyle w:val="Body"/>
        <w:widowControl w:val="0"/>
        <w:tabs>
          <w:tab w:val="left" w:pos="720"/>
          <w:tab w:val="left" w:pos="3600"/>
          <w:tab w:val="left" w:pos="4320"/>
          <w:tab w:val="left" w:pos="5040"/>
          <w:tab w:val="left" w:pos="5760"/>
          <w:tab w:val="left" w:pos="6480"/>
          <w:tab w:val="left" w:pos="7200"/>
        </w:tabs>
        <w:spacing w:after="0" w:line="240" w:lineRule="auto"/>
        <w:rPr>
          <w:rFonts w:ascii="Times New Roman" w:cs="Times New Roman" w:hAnsi="Times New Roman" w:eastAsia="Times New Roman"/>
          <w:b w:val="1"/>
          <w:bCs w:val="1"/>
          <w:color w:val="000000"/>
          <w:u w:val="single" w:color="000000"/>
        </w:rPr>
      </w:pPr>
      <w:r>
        <w:rPr>
          <w:rFonts w:ascii="Times New Roman" w:hAnsi="Times New Roman"/>
          <w:b w:val="1"/>
          <w:bCs w:val="1"/>
          <w:color w:val="000000"/>
          <w:u w:val="single" w:color="000000"/>
          <w:rtl w:val="0"/>
          <w:lang w:val="en-US"/>
        </w:rPr>
        <w:t>How to Submit an Application</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Pr>
        <w:tab/>
        <w:tab/>
      </w:r>
    </w:p>
    <w:p>
      <w:pPr>
        <w:pStyle w:val="Body Text"/>
        <w:spacing w:before="0"/>
        <w:ind w:left="0" w:firstLine="0"/>
        <w:rPr>
          <w:sz w:val="22"/>
          <w:szCs w:val="22"/>
        </w:rPr>
      </w:pPr>
      <w:r>
        <w:rPr>
          <w:sz w:val="22"/>
          <w:szCs w:val="22"/>
          <w:rtl w:val="0"/>
          <w:lang w:val="en-US"/>
        </w:rPr>
        <w:t xml:space="preserve">For additional information about the position or application materials contact the Search Consultant.  </w:t>
      </w:r>
      <w:r>
        <w:rPr>
          <w:b w:val="1"/>
          <w:bCs w:val="1"/>
          <w:sz w:val="22"/>
          <w:szCs w:val="22"/>
          <w:rtl w:val="0"/>
          <w:lang w:val="en-US"/>
        </w:rPr>
        <w:t>Submit all application materials electronically by e-mail attachment in Word or PDF format to</w:t>
      </w:r>
      <w:r>
        <w:rPr>
          <w:sz w:val="22"/>
          <w:szCs w:val="22"/>
          <w:rtl w:val="0"/>
          <w:lang w:val="en-US"/>
        </w:rPr>
        <w:t>:</w:t>
      </w:r>
    </w:p>
    <w:p>
      <w:pPr>
        <w:pStyle w:val="Body Text"/>
        <w:spacing w:before="0"/>
        <w:ind w:left="0" w:firstLine="0"/>
        <w:rPr>
          <w:sz w:val="22"/>
          <w:szCs w:val="22"/>
        </w:rPr>
      </w:pPr>
    </w:p>
    <w:p>
      <w:pPr>
        <w:pStyle w:val="Body Text"/>
        <w:spacing w:before="0"/>
        <w:ind w:left="0" w:firstLine="0"/>
        <w:rPr>
          <w:b w:val="1"/>
          <w:bCs w:val="1"/>
          <w:sz w:val="22"/>
          <w:szCs w:val="22"/>
        </w:rPr>
      </w:pPr>
      <w:r>
        <w:rPr>
          <w:b w:val="1"/>
          <w:bCs w:val="1"/>
          <w:sz w:val="22"/>
          <w:szCs w:val="22"/>
          <w:rtl w:val="0"/>
          <w:lang w:val="en-US"/>
        </w:rPr>
        <w:t>Greg McKenzie, Search Consultant</w:t>
      </w:r>
    </w:p>
    <w:p>
      <w:pPr>
        <w:pStyle w:val="Body Text"/>
        <w:spacing w:before="0"/>
        <w:ind w:left="0" w:firstLine="0"/>
        <w:rPr>
          <w:sz w:val="22"/>
          <w:szCs w:val="22"/>
        </w:rPr>
      </w:pPr>
      <w:r>
        <w:rPr>
          <w:sz w:val="22"/>
          <w:szCs w:val="22"/>
          <w:rtl w:val="0"/>
          <w:lang w:val="en-US"/>
        </w:rPr>
        <w:t>NextUp Leadership</w:t>
      </w:r>
    </w:p>
    <w:p>
      <w:pPr>
        <w:pStyle w:val="Body Text"/>
        <w:spacing w:before="0"/>
        <w:ind w:left="0" w:firstLine="0"/>
        <w:rPr>
          <w:sz w:val="22"/>
          <w:szCs w:val="22"/>
        </w:rPr>
      </w:pPr>
      <w:r>
        <w:rPr>
          <w:sz w:val="22"/>
          <w:szCs w:val="22"/>
          <w:rtl w:val="0"/>
          <w:lang w:val="en-US"/>
        </w:rPr>
        <w:t xml:space="preserve">1470 Rosemont Road, West Linn, Oregon 97068 </w:t>
      </w:r>
    </w:p>
    <w:p>
      <w:pPr>
        <w:pStyle w:val="Body Text"/>
        <w:spacing w:before="0"/>
        <w:ind w:left="0" w:firstLine="0"/>
        <w:rPr>
          <w:sz w:val="22"/>
          <w:szCs w:val="22"/>
        </w:rPr>
      </w:pPr>
      <w:r>
        <w:rPr>
          <w:sz w:val="22"/>
          <w:szCs w:val="22"/>
          <w:rtl w:val="0"/>
          <w:lang w:val="en-US"/>
        </w:rPr>
        <w:t>Phone:</w:t>
      </w:r>
      <w:r>
        <w:rPr>
          <w:spacing w:val="52"/>
          <w:sz w:val="22"/>
          <w:szCs w:val="22"/>
          <w:rtl w:val="0"/>
          <w:lang w:val="en-US"/>
        </w:rPr>
        <w:t xml:space="preserve"> </w:t>
      </w:r>
      <w:r>
        <w:rPr>
          <w:sz w:val="22"/>
          <w:szCs w:val="22"/>
          <w:rtl w:val="0"/>
          <w:lang w:val="en-US"/>
        </w:rPr>
        <w:t>503-752-2438</w:t>
      </w:r>
    </w:p>
    <w:p>
      <w:pPr>
        <w:pStyle w:val="Body Text"/>
        <w:spacing w:before="0"/>
        <w:ind w:left="0" w:firstLine="0"/>
        <w:rPr>
          <w:rStyle w:val="None"/>
          <w:sz w:val="22"/>
          <w:szCs w:val="22"/>
        </w:rPr>
      </w:pPr>
      <w:r>
        <w:rPr>
          <w:sz w:val="22"/>
          <w:szCs w:val="22"/>
          <w:rtl w:val="0"/>
          <w:lang w:val="en-US"/>
        </w:rPr>
        <w:t xml:space="preserve">Email:  </w:t>
      </w:r>
      <w:r>
        <w:rPr>
          <w:rStyle w:val="Hyperlink.0"/>
        </w:rPr>
        <w:fldChar w:fldCharType="begin" w:fldLock="0"/>
      </w:r>
      <w:r>
        <w:rPr>
          <w:rStyle w:val="Hyperlink.0"/>
        </w:rPr>
        <w:instrText xml:space="preserve"> HYPERLINK "mailto:gregmckenzie@att.net"</w:instrText>
      </w:r>
      <w:r>
        <w:rPr>
          <w:rStyle w:val="Hyperlink.0"/>
        </w:rPr>
        <w:fldChar w:fldCharType="separate" w:fldLock="0"/>
      </w:r>
      <w:r>
        <w:rPr>
          <w:rStyle w:val="Hyperlink.0"/>
          <w:rtl w:val="0"/>
          <w:lang w:val="en-US"/>
        </w:rPr>
        <w:t>gregmckenzie@att.net</w:t>
      </w:r>
      <w:r>
        <w:rPr/>
        <w:fldChar w:fldCharType="end" w:fldLock="0"/>
      </w:r>
      <w:r>
        <w:rPr>
          <w:rStyle w:val="None"/>
          <w:sz w:val="22"/>
          <w:szCs w:val="22"/>
          <w:rtl w:val="0"/>
          <w:lang w:val="en-US"/>
        </w:rPr>
        <w:t xml:space="preserve"> OR </w:t>
      </w:r>
      <w:r>
        <w:rPr>
          <w:rStyle w:val="Hyperlink.1"/>
        </w:rPr>
        <w:fldChar w:fldCharType="begin" w:fldLock="0"/>
      </w:r>
      <w:r>
        <w:rPr>
          <w:rStyle w:val="Hyperlink.1"/>
        </w:rPr>
        <w:instrText xml:space="preserve"> HYPERLINK "mailto:gmckenzie@window2leadership.com"</w:instrText>
      </w:r>
      <w:r>
        <w:rPr>
          <w:rStyle w:val="Hyperlink.1"/>
        </w:rPr>
        <w:fldChar w:fldCharType="separate" w:fldLock="0"/>
      </w:r>
      <w:r>
        <w:rPr>
          <w:rStyle w:val="Hyperlink.1"/>
          <w:rtl w:val="0"/>
          <w:lang w:val="en-US"/>
        </w:rPr>
        <w:t>gmckenzie@window2leadership.com</w:t>
      </w:r>
      <w:r>
        <w:rPr/>
        <w:fldChar w:fldCharType="end" w:fldLock="0"/>
      </w:r>
    </w:p>
    <w:p>
      <w:pPr>
        <w:pStyle w:val="Body"/>
        <w:spacing w:after="0" w:line="240" w:lineRule="auto"/>
        <w:ind w:firstLine="720"/>
        <w:rPr>
          <w:rStyle w:val="None"/>
          <w:rFonts w:ascii="Times New Roman" w:cs="Times New Roman" w:hAnsi="Times New Roman" w:eastAsia="Times New Roman"/>
          <w:color w:val="000000"/>
          <w:u w:color="000000"/>
        </w:rPr>
      </w:pPr>
    </w:p>
    <w:p>
      <w:pPr>
        <w:pStyle w:val="Body"/>
        <w:spacing w:after="0" w:line="240" w:lineRule="auto"/>
      </w:pPr>
      <w:r>
        <w:rPr>
          <w:rStyle w:val="None"/>
          <w:rFonts w:ascii="Times New Roman" w:hAnsi="Times New Roman"/>
          <w:color w:val="000000"/>
          <w:u w:color="000000"/>
          <w:rtl w:val="0"/>
          <w:lang w:val="en-US"/>
        </w:rPr>
        <w:t>Harmony High School</w:t>
      </w:r>
      <w:r>
        <w:rPr>
          <w:rStyle w:val="None"/>
          <w:rFonts w:ascii="Times New Roman" w:hAnsi="Times New Roman"/>
          <w:color w:val="000000"/>
          <w:u w:color="000000"/>
          <w:rtl w:val="0"/>
          <w:lang w:val="en-US"/>
        </w:rPr>
        <w:t xml:space="preserve"> &amp; The Oregon Recovery High School Initiative</w:t>
      </w:r>
      <w:r>
        <w:rPr>
          <w:rStyle w:val="None"/>
          <w:rFonts w:ascii="Times New Roman" w:hAnsi="Times New Roman"/>
          <w:color w:val="000000"/>
          <w:u w:color="000000"/>
          <w:rtl w:val="0"/>
          <w:lang w:val="en-US"/>
        </w:rPr>
        <w:t xml:space="preserve"> is an equal opportunity employer and educator.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0"/>
      <w:shd w:val="clear" w:color="auto" w:fill="auto"/>
      <w:suppressAutoHyphens w:val="0"/>
      <w:bidi w:val="0"/>
      <w:spacing w:before="1" w:after="0" w:line="240" w:lineRule="auto"/>
      <w:ind w:left="11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3"/>
      <w:szCs w:val="23"/>
      <w:u w:val="none" w:color="000000"/>
      <w:vertAlign w:val="baseline"/>
      <w:lang w:val="en-US"/>
    </w:rPr>
  </w:style>
  <w:style w:type="character" w:styleId="None">
    <w:name w:val="None"/>
  </w:style>
  <w:style w:type="character" w:styleId="Hyperlink.0">
    <w:name w:val="Hyperlink.0"/>
    <w:basedOn w:val="None"/>
    <w:next w:val="Hyperlink.0"/>
    <w:rPr>
      <w:sz w:val="22"/>
      <w:szCs w:val="22"/>
      <w:u w:val="single"/>
    </w:rPr>
  </w:style>
  <w:style w:type="character" w:styleId="Link">
    <w:name w:val="Link"/>
    <w:rPr>
      <w:color w:val="0000ff"/>
      <w:u w:val="single" w:color="0000ff"/>
    </w:rPr>
  </w:style>
  <w:style w:type="character" w:styleId="Hyperlink.1">
    <w:name w:val="Hyperlink.1"/>
    <w:basedOn w:val="Link"/>
    <w:next w:val="Hyperlink.1"/>
    <w:rPr>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